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80" w:rsidRPr="00A257B1" w:rsidRDefault="00117B80" w:rsidP="00117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57B1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A257B1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b/>
          <w:sz w:val="24"/>
          <w:szCs w:val="24"/>
        </w:rPr>
        <w:t xml:space="preserve"> района</w:t>
      </w:r>
    </w:p>
    <w:p w:rsidR="00117B80" w:rsidRPr="00A257B1" w:rsidRDefault="00117B80" w:rsidP="00117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57B1">
        <w:rPr>
          <w:rFonts w:ascii="Arial" w:hAnsi="Arial" w:cs="Arial"/>
          <w:b/>
          <w:sz w:val="24"/>
          <w:szCs w:val="24"/>
        </w:rPr>
        <w:t>Красноярского края</w:t>
      </w:r>
    </w:p>
    <w:p w:rsidR="00117B80" w:rsidRPr="00A257B1" w:rsidRDefault="00117B80" w:rsidP="00117B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57B1">
        <w:rPr>
          <w:rFonts w:ascii="Arial" w:hAnsi="Arial" w:cs="Arial"/>
          <w:b/>
          <w:sz w:val="24"/>
          <w:szCs w:val="24"/>
        </w:rPr>
        <w:t>ПОСТАНОВЛЕНИЕ</w:t>
      </w:r>
    </w:p>
    <w:p w:rsidR="00117B80" w:rsidRPr="00A257B1" w:rsidRDefault="00117B80" w:rsidP="00117B8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17B80" w:rsidRPr="00A257B1" w:rsidRDefault="00117B80" w:rsidP="00117B8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«28» мая 2010 года</w:t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  <w:t>г. Боготол</w:t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  <w:t>№ 151-п</w:t>
      </w: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i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О координационном комитете содействия занятости населения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>.</w:t>
      </w:r>
      <w:r w:rsidRPr="00A257B1">
        <w:rPr>
          <w:rFonts w:ascii="Arial" w:hAnsi="Arial" w:cs="Arial"/>
          <w:i/>
          <w:sz w:val="24"/>
          <w:szCs w:val="24"/>
        </w:rPr>
        <w:t xml:space="preserve"> Постановлений Администрации </w:t>
      </w:r>
      <w:proofErr w:type="spellStart"/>
      <w:r w:rsidRPr="00A257B1"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i/>
          <w:sz w:val="24"/>
          <w:szCs w:val="24"/>
        </w:rPr>
        <w:t xml:space="preserve"> района </w:t>
      </w: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i/>
          <w:sz w:val="24"/>
          <w:szCs w:val="24"/>
        </w:rPr>
      </w:pPr>
      <w:r w:rsidRPr="00A257B1">
        <w:rPr>
          <w:rFonts w:ascii="Arial" w:hAnsi="Arial" w:cs="Arial"/>
          <w:i/>
          <w:sz w:val="24"/>
          <w:szCs w:val="24"/>
        </w:rPr>
        <w:t xml:space="preserve"> от 28.11.2014г. № 845-п</w:t>
      </w:r>
      <w:proofErr w:type="gramStart"/>
      <w:r w:rsidRPr="00A257B1">
        <w:rPr>
          <w:rFonts w:ascii="Arial" w:hAnsi="Arial" w:cs="Arial"/>
          <w:i/>
          <w:sz w:val="24"/>
          <w:szCs w:val="24"/>
        </w:rPr>
        <w:t>;о</w:t>
      </w:r>
      <w:proofErr w:type="gramEnd"/>
      <w:r w:rsidRPr="00A257B1">
        <w:rPr>
          <w:rFonts w:ascii="Arial" w:hAnsi="Arial" w:cs="Arial"/>
          <w:i/>
          <w:sz w:val="24"/>
          <w:szCs w:val="24"/>
        </w:rPr>
        <w:t>т 01.02.2016г. № 35-п., от 30.01.2018г. № 25-п</w:t>
      </w:r>
      <w:r>
        <w:rPr>
          <w:rFonts w:ascii="Arial" w:hAnsi="Arial" w:cs="Arial"/>
          <w:i/>
          <w:sz w:val="24"/>
          <w:szCs w:val="24"/>
        </w:rPr>
        <w:t>, от 01.12.2020 № 645-п</w:t>
      </w:r>
      <w:r w:rsidR="00007A60">
        <w:rPr>
          <w:rFonts w:ascii="Arial" w:hAnsi="Arial" w:cs="Arial"/>
          <w:i/>
          <w:sz w:val="24"/>
          <w:szCs w:val="24"/>
        </w:rPr>
        <w:t>, от 18.03.2022 № 94-п</w:t>
      </w:r>
      <w:r w:rsidRPr="00A257B1">
        <w:rPr>
          <w:rFonts w:ascii="Arial" w:hAnsi="Arial" w:cs="Arial"/>
          <w:i/>
          <w:sz w:val="24"/>
          <w:szCs w:val="24"/>
        </w:rPr>
        <w:t xml:space="preserve"> )</w:t>
      </w:r>
    </w:p>
    <w:p w:rsidR="00117B80" w:rsidRPr="00A257B1" w:rsidRDefault="00117B80" w:rsidP="00117B80">
      <w:pPr>
        <w:pStyle w:val="a6"/>
        <w:ind w:firstLine="708"/>
        <w:rPr>
          <w:rFonts w:ascii="Arial" w:eastAsia="Calibri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ind w:firstLine="708"/>
        <w:rPr>
          <w:rFonts w:ascii="Arial" w:eastAsia="Calibri" w:hAnsi="Arial" w:cs="Arial"/>
          <w:sz w:val="24"/>
          <w:szCs w:val="24"/>
        </w:rPr>
      </w:pPr>
      <w:r w:rsidRPr="00A257B1">
        <w:rPr>
          <w:rFonts w:ascii="Arial" w:eastAsia="Calibri" w:hAnsi="Arial" w:cs="Arial"/>
          <w:sz w:val="24"/>
          <w:szCs w:val="24"/>
        </w:rPr>
        <w:t>В соответствии со ст. 20 Закона Российской Федерации от 19.04.1991г. № 1032-1 «О занятости населения в Российской Федерации», ст. 8 Закона Красноярского края от 31.03.2011 г. № 12-5724 «О социальном партнерстве»</w:t>
      </w:r>
    </w:p>
    <w:p w:rsidR="00117B80" w:rsidRPr="00A257B1" w:rsidRDefault="00117B80" w:rsidP="00117B80">
      <w:pPr>
        <w:pStyle w:val="a6"/>
        <w:ind w:firstLine="708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ПОСТАНОВЛЯЮ:</w:t>
      </w:r>
    </w:p>
    <w:p w:rsidR="00117B80" w:rsidRPr="00A257B1" w:rsidRDefault="00117B80" w:rsidP="00117B80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1.Утвердить состав координационного комитета содействия занятости населения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 (приложение № 1).</w:t>
      </w:r>
    </w:p>
    <w:p w:rsidR="00117B80" w:rsidRPr="00A257B1" w:rsidRDefault="00117B80" w:rsidP="00117B80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2.Утвердить Положение о координационном комитете содействия занятости населения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 (приложение № 2).</w:t>
      </w:r>
    </w:p>
    <w:p w:rsidR="00117B80" w:rsidRPr="00A257B1" w:rsidRDefault="00117B80" w:rsidP="00117B80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3.</w:t>
      </w:r>
      <w:proofErr w:type="gramStart"/>
      <w:r w:rsidRPr="00A257B1">
        <w:rPr>
          <w:rFonts w:ascii="Arial" w:hAnsi="Arial" w:cs="Arial"/>
          <w:sz w:val="24"/>
          <w:szCs w:val="24"/>
        </w:rPr>
        <w:t>Контроль за</w:t>
      </w:r>
      <w:proofErr w:type="gramEnd"/>
      <w:r w:rsidRPr="00A257B1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proofErr w:type="spellStart"/>
      <w:r w:rsidRPr="00A257B1">
        <w:rPr>
          <w:rFonts w:ascii="Arial" w:hAnsi="Arial" w:cs="Arial"/>
          <w:sz w:val="24"/>
          <w:szCs w:val="24"/>
        </w:rPr>
        <w:t>Бакуневич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Н.В. – заместителя главы администрации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 по финансово-экономическим вопросам.</w:t>
      </w:r>
    </w:p>
    <w:p w:rsidR="00117B80" w:rsidRPr="00A257B1" w:rsidRDefault="00117B80" w:rsidP="00117B80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4.Постановление вступает в силу со дня официального опубликования (обнародования).</w:t>
      </w:r>
    </w:p>
    <w:p w:rsidR="00117B80" w:rsidRPr="00A257B1" w:rsidRDefault="00117B80" w:rsidP="00117B80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Глава администрации</w:t>
      </w:r>
    </w:p>
    <w:p w:rsidR="00117B80" w:rsidRPr="00A257B1" w:rsidRDefault="00117B80" w:rsidP="00117B80">
      <w:pPr>
        <w:pStyle w:val="a6"/>
        <w:rPr>
          <w:rFonts w:ascii="Arial" w:hAnsi="Arial" w:cs="Arial"/>
          <w:sz w:val="24"/>
          <w:szCs w:val="24"/>
        </w:rPr>
      </w:pP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</w:t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r w:rsidRPr="00A257B1">
        <w:rPr>
          <w:rFonts w:ascii="Arial" w:hAnsi="Arial" w:cs="Arial"/>
          <w:sz w:val="24"/>
          <w:szCs w:val="24"/>
        </w:rPr>
        <w:tab/>
      </w:r>
      <w:proofErr w:type="spellStart"/>
      <w:r w:rsidRPr="00A257B1">
        <w:rPr>
          <w:rFonts w:ascii="Arial" w:hAnsi="Arial" w:cs="Arial"/>
          <w:sz w:val="24"/>
          <w:szCs w:val="24"/>
        </w:rPr>
        <w:t>Н.В.Красько</w:t>
      </w:r>
      <w:proofErr w:type="spellEnd"/>
    </w:p>
    <w:p w:rsidR="00117B80" w:rsidRPr="00A257B1" w:rsidRDefault="00117B80" w:rsidP="00117B80">
      <w:pPr>
        <w:pStyle w:val="a6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Приложение 1 к постановлению</w:t>
      </w: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</w:t>
      </w: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от «28» мая 2010 № 151-п</w:t>
      </w:r>
    </w:p>
    <w:p w:rsidR="00117B80" w:rsidRPr="00A257B1" w:rsidRDefault="00117B80" w:rsidP="00117B80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p w:rsidR="00117B80" w:rsidRPr="00A257B1" w:rsidRDefault="00117B80" w:rsidP="00117B80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A257B1">
        <w:rPr>
          <w:rFonts w:ascii="Arial" w:hAnsi="Arial" w:cs="Arial"/>
          <w:spacing w:val="10"/>
          <w:sz w:val="24"/>
          <w:szCs w:val="24"/>
          <w:shd w:val="clear" w:color="auto" w:fill="FFFFFF"/>
        </w:rPr>
        <w:t>ПОЛОЖЕНИЕ</w:t>
      </w:r>
    </w:p>
    <w:p w:rsidR="00117B80" w:rsidRPr="00A257B1" w:rsidRDefault="00117B80" w:rsidP="00117B80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A257B1">
        <w:rPr>
          <w:rFonts w:ascii="Arial" w:hAnsi="Arial" w:cs="Arial"/>
          <w:spacing w:val="10"/>
          <w:sz w:val="24"/>
          <w:szCs w:val="24"/>
          <w:shd w:val="clear" w:color="auto" w:fill="FFFFFF"/>
        </w:rPr>
        <w:t>О КООРДИНАЦИОННОМ КОМИТЕТЕ</w:t>
      </w:r>
      <w:r>
        <w:rPr>
          <w:rFonts w:ascii="Arial" w:hAnsi="Arial" w:cs="Arial"/>
          <w:spacing w:val="10"/>
          <w:sz w:val="24"/>
          <w:szCs w:val="24"/>
          <w:shd w:val="clear" w:color="auto" w:fill="FFFFFF"/>
        </w:rPr>
        <w:t xml:space="preserve"> </w:t>
      </w:r>
      <w:r w:rsidRPr="00A257B1">
        <w:rPr>
          <w:rFonts w:ascii="Arial" w:hAnsi="Arial" w:cs="Arial"/>
          <w:spacing w:val="10"/>
          <w:sz w:val="24"/>
          <w:szCs w:val="24"/>
          <w:shd w:val="clear" w:color="auto" w:fill="FFFFFF"/>
        </w:rPr>
        <w:t>СОДЕЙСТВИЯ ЗАНЯТОСТИ НАСЕЛЕНИЯ</w:t>
      </w:r>
      <w:r>
        <w:rPr>
          <w:rFonts w:ascii="Arial" w:hAnsi="Arial" w:cs="Arial"/>
          <w:spacing w:val="10"/>
          <w:sz w:val="24"/>
          <w:szCs w:val="24"/>
          <w:shd w:val="clear" w:color="auto" w:fill="FFFFFF"/>
        </w:rPr>
        <w:t xml:space="preserve"> </w:t>
      </w:r>
      <w:r w:rsidRPr="00A257B1">
        <w:rPr>
          <w:rFonts w:ascii="Arial" w:hAnsi="Arial" w:cs="Arial"/>
          <w:spacing w:val="10"/>
          <w:sz w:val="24"/>
          <w:szCs w:val="24"/>
          <w:shd w:val="clear" w:color="auto" w:fill="FFFFFF"/>
        </w:rPr>
        <w:t>БОГОТОЛЬСКОГО РАЙОНА</w:t>
      </w: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</w:p>
    <w:p w:rsidR="00117B80" w:rsidRPr="00A257B1" w:rsidRDefault="00117B80" w:rsidP="00117B80">
      <w:pPr>
        <w:widowControl w:val="0"/>
        <w:spacing w:after="262" w:line="240" w:lineRule="auto"/>
        <w:ind w:right="20"/>
        <w:contextualSpacing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  <w:r w:rsidRPr="00A257B1"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  <w:t>1. ОБЩИЕ ПОЛОЖЕНИЯ</w:t>
      </w:r>
    </w:p>
    <w:p w:rsidR="00117B80" w:rsidRPr="00A257B1" w:rsidRDefault="00117B80" w:rsidP="00117B80">
      <w:pPr>
        <w:widowControl w:val="0"/>
        <w:spacing w:after="262" w:line="240" w:lineRule="auto"/>
        <w:ind w:right="20"/>
        <w:contextualSpacing/>
        <w:jc w:val="center"/>
        <w:rPr>
          <w:rFonts w:ascii="Arial" w:eastAsia="Times New Roman" w:hAnsi="Arial" w:cs="Arial"/>
          <w:b/>
          <w:bCs/>
          <w:spacing w:val="10"/>
          <w:sz w:val="24"/>
          <w:szCs w:val="24"/>
        </w:rPr>
      </w:pPr>
    </w:p>
    <w:p w:rsidR="00117B80" w:rsidRPr="00A257B1" w:rsidRDefault="00117B80" w:rsidP="00117B80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A257B1">
        <w:rPr>
          <w:rFonts w:ascii="Arial" w:eastAsia="Times New Roman" w:hAnsi="Arial" w:cs="Arial"/>
          <w:color w:val="000000"/>
          <w:sz w:val="24"/>
          <w:szCs w:val="24"/>
        </w:rPr>
        <w:t xml:space="preserve">1.1.Координационный комитет содействия занятости населения </w:t>
      </w:r>
      <w:proofErr w:type="spellStart"/>
      <w:r w:rsidRPr="00A257B1">
        <w:rPr>
          <w:rFonts w:ascii="Arial" w:eastAsia="Times New Roman" w:hAnsi="Arial" w:cs="Arial"/>
          <w:color w:val="000000"/>
          <w:sz w:val="24"/>
          <w:szCs w:val="24"/>
        </w:rPr>
        <w:t>Боготольского</w:t>
      </w:r>
      <w:proofErr w:type="spellEnd"/>
      <w:r w:rsidRPr="00A257B1">
        <w:rPr>
          <w:rFonts w:ascii="Arial" w:eastAsia="Times New Roman" w:hAnsi="Arial" w:cs="Arial"/>
          <w:color w:val="000000"/>
          <w:sz w:val="24"/>
          <w:szCs w:val="24"/>
        </w:rPr>
        <w:t xml:space="preserve"> района (далее - Координационный комитет) создается в целях выработки согласованных решений по определению и осуществлению политики занятости населения на территории </w:t>
      </w:r>
      <w:proofErr w:type="spellStart"/>
      <w:r w:rsidRPr="00A257B1">
        <w:rPr>
          <w:rFonts w:ascii="Arial" w:eastAsia="Times New Roman" w:hAnsi="Arial" w:cs="Arial"/>
          <w:color w:val="000000"/>
          <w:sz w:val="24"/>
          <w:szCs w:val="24"/>
        </w:rPr>
        <w:t>Боготольского</w:t>
      </w:r>
      <w:proofErr w:type="spellEnd"/>
      <w:r w:rsidRPr="00A257B1">
        <w:rPr>
          <w:rFonts w:ascii="Arial" w:eastAsia="Times New Roman" w:hAnsi="Arial" w:cs="Arial"/>
          <w:color w:val="000000"/>
          <w:sz w:val="24"/>
          <w:szCs w:val="24"/>
        </w:rPr>
        <w:t xml:space="preserve"> района в рамках социального партнерства и формируется из представителей органов местного самоуправления, представителей объединений профессиональных союзов, иных представительных органов работников, работодателей, органов службы занятости и других заинтересованных муниципальных органов, общественных объединений, представляющих интересы</w:t>
      </w:r>
      <w:proofErr w:type="gramEnd"/>
      <w:r w:rsidRPr="00A257B1">
        <w:rPr>
          <w:rFonts w:ascii="Arial" w:eastAsia="Times New Roman" w:hAnsi="Arial" w:cs="Arial"/>
          <w:color w:val="000000"/>
          <w:sz w:val="24"/>
          <w:szCs w:val="24"/>
        </w:rPr>
        <w:t xml:space="preserve"> граждан.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1.2.Координационный комитет является коллегиальным совещательным органом, действующим на общественных началах.</w:t>
      </w: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A257B1">
        <w:rPr>
          <w:rFonts w:ascii="Arial" w:hAnsi="Arial" w:cs="Arial"/>
          <w:color w:val="000000"/>
          <w:sz w:val="24"/>
          <w:szCs w:val="24"/>
        </w:rPr>
        <w:lastRenderedPageBreak/>
        <w:t>1.3.Координационный комитет в своей деятельности руководствуется Конституцией Российской Федерации, Законом Российской Федерации от 19.04.1991 № 1032-1 "О занятости населения в Российской Федерации", Законом Красноярского края от 31.03.2011 № 12-5724«О социальном партнерстве» законами и иными нормативными правовыми актами Красноярского края</w:t>
      </w:r>
      <w:proofErr w:type="gramStart"/>
      <w:r w:rsidRPr="00A257B1">
        <w:rPr>
          <w:rFonts w:ascii="Arial" w:hAnsi="Arial" w:cs="Arial"/>
          <w:color w:val="000000"/>
          <w:sz w:val="24"/>
          <w:szCs w:val="24"/>
        </w:rPr>
        <w:t xml:space="preserve"> ,</w:t>
      </w:r>
      <w:proofErr w:type="gramEnd"/>
      <w:r w:rsidRPr="00A257B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A257B1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color w:val="000000"/>
          <w:sz w:val="24"/>
          <w:szCs w:val="24"/>
        </w:rPr>
        <w:t xml:space="preserve"> района, а также настоящим Положением.</w:t>
      </w: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</w:p>
    <w:p w:rsidR="00117B80" w:rsidRPr="00A257B1" w:rsidRDefault="00117B80" w:rsidP="00117B80">
      <w:pPr>
        <w:widowControl w:val="0"/>
        <w:spacing w:after="240" w:line="240" w:lineRule="auto"/>
        <w:ind w:right="20"/>
        <w:contextualSpacing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  <w:r w:rsidRPr="00A257B1"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  <w:t>2.ОСНОВНЫЕ ЗАДАЧИ И ФУНКЦИИ КООРДИНАЦИОННОГО КОМИТЕТА СОДЕЙСТВИЯ ЗАНЯТОСТИ НАСЕЛЕНИЯ</w:t>
      </w:r>
    </w:p>
    <w:p w:rsidR="00117B80" w:rsidRPr="00A257B1" w:rsidRDefault="00117B80" w:rsidP="00117B80">
      <w:pPr>
        <w:widowControl w:val="0"/>
        <w:spacing w:after="240" w:line="240" w:lineRule="auto"/>
        <w:ind w:right="20"/>
        <w:contextualSpacing/>
        <w:jc w:val="center"/>
        <w:rPr>
          <w:rFonts w:ascii="Arial" w:eastAsia="Times New Roman" w:hAnsi="Arial" w:cs="Arial"/>
          <w:b/>
          <w:bCs/>
          <w:spacing w:val="10"/>
          <w:sz w:val="24"/>
          <w:szCs w:val="24"/>
        </w:rPr>
      </w:pPr>
    </w:p>
    <w:p w:rsidR="00117B80" w:rsidRPr="00A257B1" w:rsidRDefault="00117B80" w:rsidP="00117B80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2.1.2.1. Деятельность Координационного комитета направлена на выполнение следующих основных задач социального партнерства: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создание условий для обеспечения занятости населения и развития рынка труда;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предупреждение кризисных явлений и конфликтов в социально-трудовой сфере.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2.2.Координационный комитет осуществляет следующие функции: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выявляет приоритеты политики занятости с учетом экономической и социальной ситуации в районе, предлагает стратегические решения по их реализации, учитывающие возможности каждой из сторон социального партнерства;</w:t>
      </w:r>
    </w:p>
    <w:p w:rsidR="00117B80" w:rsidRPr="00A257B1" w:rsidRDefault="00117B80" w:rsidP="00117B80">
      <w:pPr>
        <w:widowControl w:val="0"/>
        <w:spacing w:after="0" w:line="240" w:lineRule="auto"/>
        <w:ind w:left="20"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согласовывает действия всех заинтересованных структур на рынке труда по реализации мер содействия занятости населения, с учетом обеспечения сбалансированности спроса и предложения рабочей силы;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по эффективному развитию системы социального партнерства в сфере содействия занятости населения;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и рекомендации по улучшению сложившейся ситуации на рынке труда района, включая создание новых и сохранение действующих рабочих мест;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54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по предупреждению и смягчению негативных последствий, связанных с массовым увольнением работников;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color w:val="000000"/>
          <w:sz w:val="24"/>
          <w:szCs w:val="24"/>
          <w:shd w:val="clear" w:color="auto" w:fill="FFFFFF"/>
        </w:rPr>
        <w:t>- разрабатывает рекомендации по повышению сбалансированности рынков труда и образовательных услуг;</w:t>
      </w:r>
    </w:p>
    <w:p w:rsidR="00117B80" w:rsidRPr="00A257B1" w:rsidRDefault="00117B80" w:rsidP="00117B80">
      <w:pPr>
        <w:widowControl w:val="0"/>
        <w:spacing w:after="0" w:line="240" w:lineRule="auto"/>
        <w:ind w:right="20"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- содействует разработке и реализации программ содействия занятости населения, осуществлению активной политики занятости населения на территории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района;</w:t>
      </w:r>
    </w:p>
    <w:p w:rsidR="00117B80" w:rsidRPr="00A257B1" w:rsidRDefault="00117B80" w:rsidP="00117B80">
      <w:pPr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- разрабатывает предложения по развитию различных форм занятости граждан, испытывающих трудности в поиске работы;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- вырабатывает рекомендации по межрегиональному сотрудничеству в вопросах обеспечения занятости населения.</w:t>
      </w:r>
    </w:p>
    <w:p w:rsidR="00117B80" w:rsidRPr="00A257B1" w:rsidRDefault="00117B80" w:rsidP="00117B80">
      <w:pPr>
        <w:spacing w:after="267" w:line="240" w:lineRule="auto"/>
        <w:ind w:left="2480"/>
        <w:contextualSpacing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spacing w:after="267" w:line="240" w:lineRule="auto"/>
        <w:ind w:left="2480"/>
        <w:contextualSpacing/>
        <w:rPr>
          <w:rFonts w:ascii="Arial" w:hAnsi="Arial" w:cs="Arial"/>
          <w:bCs/>
          <w:spacing w:val="10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3.</w:t>
      </w:r>
      <w:r w:rsidRPr="00A257B1">
        <w:rPr>
          <w:rFonts w:ascii="Arial" w:hAnsi="Arial" w:cs="Arial"/>
          <w:bCs/>
          <w:spacing w:val="10"/>
          <w:sz w:val="24"/>
          <w:szCs w:val="24"/>
        </w:rPr>
        <w:t>ПРАВА КООРДИНАЦИОННОГО КОМИТЕТА</w:t>
      </w:r>
    </w:p>
    <w:p w:rsidR="00117B80" w:rsidRPr="00A257B1" w:rsidRDefault="00117B80" w:rsidP="00117B80">
      <w:pPr>
        <w:spacing w:after="267" w:line="240" w:lineRule="auto"/>
        <w:ind w:left="2480"/>
        <w:contextualSpacing/>
        <w:jc w:val="both"/>
        <w:rPr>
          <w:rFonts w:ascii="Arial" w:hAnsi="Arial" w:cs="Arial"/>
          <w:bCs/>
          <w:spacing w:val="10"/>
          <w:sz w:val="24"/>
          <w:szCs w:val="24"/>
        </w:rPr>
      </w:pP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3.1.Координационный комитет для решения возложенных на него задач имеет право: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- получать от работодателей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 информацию, связанную с обеспечением занятости населения, включая сведения о предполагаемых массовых увольнениях работников;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- приглашать на заседания Координационного комитета представителей органов государственной власти, органов местного самоуправления, работодателей и заслушивать их по вопросам содействия занятости населения;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lastRenderedPageBreak/>
        <w:t>- принимать решения по вопросам, входящим в компетенцию Координационного комитета;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- организовывать исполнение принятых решений;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257B1">
        <w:rPr>
          <w:rFonts w:ascii="Arial" w:hAnsi="Arial" w:cs="Arial"/>
          <w:sz w:val="24"/>
          <w:szCs w:val="24"/>
        </w:rPr>
        <w:t>вносить в установленном порядке предложения по вопросам обеспечения занятости населения и развития рынка труда.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3.2.Для подготовки и обсуждения отдельных вопросов обеспечения занятости населения и развития рынка труда Координационным комитетом могут привлекаться специалисты учреждений и организаций, не входящих в состав Координационного комитета.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pacing w:val="10"/>
          <w:sz w:val="24"/>
          <w:szCs w:val="24"/>
        </w:rPr>
      </w:pPr>
    </w:p>
    <w:p w:rsidR="00117B80" w:rsidRPr="00A257B1" w:rsidRDefault="00117B80" w:rsidP="00117B80">
      <w:pPr>
        <w:spacing w:after="262" w:line="240" w:lineRule="auto"/>
        <w:contextualSpacing/>
        <w:jc w:val="center"/>
        <w:rPr>
          <w:rFonts w:ascii="Arial" w:hAnsi="Arial" w:cs="Arial"/>
          <w:bCs/>
          <w:spacing w:val="10"/>
          <w:sz w:val="24"/>
          <w:szCs w:val="24"/>
        </w:rPr>
      </w:pPr>
      <w:r w:rsidRPr="00A257B1">
        <w:rPr>
          <w:rFonts w:ascii="Arial" w:hAnsi="Arial" w:cs="Arial"/>
          <w:bCs/>
          <w:spacing w:val="10"/>
          <w:sz w:val="24"/>
          <w:szCs w:val="24"/>
        </w:rPr>
        <w:t>4.ПОРЯДОК ФОРМИРОВАНИЯ КООРДИНАЦИОННОГО КОМИТЕТА</w:t>
      </w:r>
    </w:p>
    <w:p w:rsidR="00117B80" w:rsidRPr="00A257B1" w:rsidRDefault="00117B80" w:rsidP="00117B80">
      <w:pPr>
        <w:spacing w:after="262" w:line="240" w:lineRule="auto"/>
        <w:contextualSpacing/>
        <w:jc w:val="center"/>
        <w:rPr>
          <w:rFonts w:ascii="Arial" w:hAnsi="Arial" w:cs="Arial"/>
          <w:bCs/>
          <w:spacing w:val="10"/>
          <w:sz w:val="24"/>
          <w:szCs w:val="24"/>
        </w:rPr>
      </w:pP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4.1.Координационный комитет формируется из представителей органа власти местного самоуправления, объединений работодателей, профессиональных союзов, иных представительных органов работников, работодателей, органов службы занятости, органов по труду, общественных объединений и организаций, представляющих интересы граждан.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b/>
          <w:bCs/>
          <w:spacing w:val="10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4.2.Координационный комитет возглавляется председателем.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4.3.Утверждение и замена состава Координационного комитета производится Постановлением Главы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 по предложению соответствующей стороны социального партнерства.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4.4.Секретарь Координационного комитета обеспечивает организацию деятельности Координационного комитета.</w:t>
      </w:r>
    </w:p>
    <w:p w:rsidR="00117B80" w:rsidRPr="00A257B1" w:rsidRDefault="00117B80" w:rsidP="00117B8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4.5.Секретарь Координационного комитета не является членом Координационного комитета.</w:t>
      </w: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sz w:val="24"/>
          <w:szCs w:val="24"/>
        </w:rPr>
        <w:t>5.ПОРЯДОК РАБОТЫ КООРДИНАЦИОННОГО КОМИТЕТА</w:t>
      </w: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sz w:val="24"/>
          <w:szCs w:val="24"/>
        </w:rPr>
        <w:t xml:space="preserve">5.1.Положение о Координационном комитете принимается представленными в Координационном комитете сторонами социального партнерства и утверждается Постановлением администрации </w:t>
      </w:r>
      <w:proofErr w:type="spellStart"/>
      <w:r w:rsidRPr="00A257B1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eastAsia="Times New Roman" w:hAnsi="Arial" w:cs="Arial"/>
          <w:sz w:val="24"/>
          <w:szCs w:val="24"/>
        </w:rPr>
        <w:t xml:space="preserve"> района.</w:t>
      </w: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sz w:val="24"/>
          <w:szCs w:val="24"/>
        </w:rPr>
        <w:t>5.2.Ежегодный план работы Координационного комитета рассматривается и утверждается на заседании Координационного комитета.</w:t>
      </w: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sz w:val="24"/>
          <w:szCs w:val="24"/>
        </w:rPr>
        <w:t>5.3.Заседания Координационного комитета проводятся по мере необходимости, но не реже 1 раза в год. Заседание Координационного комитета считается правомочным, если на нем присутствует не менее половины членов Координационного комитета.</w:t>
      </w: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sz w:val="24"/>
          <w:szCs w:val="24"/>
        </w:rPr>
        <w:t>5.4.Решения Координационного комитета принимаются путем открытого голосования членов Координационного комитета. Решение считается принятым, если за него проголосовало не менее половины присутствующих на заседании членов Координационного комитета.</w:t>
      </w:r>
    </w:p>
    <w:p w:rsidR="00117B80" w:rsidRPr="00A257B1" w:rsidRDefault="00117B80" w:rsidP="00117B80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257B1">
        <w:rPr>
          <w:rFonts w:ascii="Arial" w:eastAsia="Times New Roman" w:hAnsi="Arial" w:cs="Arial"/>
          <w:sz w:val="24"/>
          <w:szCs w:val="24"/>
        </w:rPr>
        <w:t>5.5.Организацию работы координационного комитета обеспечивает КГКУ «ЦЗН г. Боготола».</w:t>
      </w: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Приложение 2 к постановлению</w:t>
      </w: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A257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257B1">
        <w:rPr>
          <w:rFonts w:ascii="Arial" w:hAnsi="Arial" w:cs="Arial"/>
          <w:sz w:val="24"/>
          <w:szCs w:val="24"/>
        </w:rPr>
        <w:t xml:space="preserve"> района</w:t>
      </w: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  <w:r w:rsidRPr="00A257B1">
        <w:rPr>
          <w:rFonts w:ascii="Arial" w:hAnsi="Arial" w:cs="Arial"/>
          <w:sz w:val="24"/>
          <w:szCs w:val="24"/>
        </w:rPr>
        <w:t>от «28» мая 2010 № 151-п</w:t>
      </w:r>
    </w:p>
    <w:p w:rsidR="00117B80" w:rsidRPr="00A257B1" w:rsidRDefault="00117B80" w:rsidP="00117B80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17B80" w:rsidRPr="00A257B1" w:rsidRDefault="00117B80" w:rsidP="00117B80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A257B1">
        <w:rPr>
          <w:rFonts w:ascii="Arial" w:hAnsi="Arial" w:cs="Arial"/>
          <w:b/>
          <w:sz w:val="24"/>
          <w:szCs w:val="24"/>
        </w:rPr>
        <w:t>СОСТАВ</w:t>
      </w:r>
    </w:p>
    <w:p w:rsidR="00117B80" w:rsidRPr="00A257B1" w:rsidRDefault="00117B80" w:rsidP="00117B80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A257B1">
        <w:rPr>
          <w:rFonts w:ascii="Arial" w:hAnsi="Arial" w:cs="Arial"/>
          <w:b/>
          <w:sz w:val="24"/>
          <w:szCs w:val="24"/>
        </w:rPr>
        <w:lastRenderedPageBreak/>
        <w:t>КООРДИНАЦИОННОГО КОМИТЕТА СОДЕЙСТВИЯ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257B1">
        <w:rPr>
          <w:rFonts w:ascii="Arial" w:hAnsi="Arial" w:cs="Arial"/>
          <w:b/>
          <w:sz w:val="24"/>
          <w:szCs w:val="24"/>
        </w:rPr>
        <w:t>ЗАНЯТОСТИ НАСЕЛЕНИЯ БОГОТОЛЬСКОГО РАЙОНА</w:t>
      </w:r>
    </w:p>
    <w:p w:rsidR="00117B80" w:rsidRPr="00A257B1" w:rsidRDefault="00117B80" w:rsidP="00117B80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i/>
          <w:sz w:val="24"/>
          <w:szCs w:val="24"/>
        </w:rPr>
      </w:pPr>
      <w:r w:rsidRPr="00A257B1">
        <w:rPr>
          <w:rFonts w:ascii="Arial" w:hAnsi="Arial" w:cs="Arial"/>
          <w:i/>
          <w:sz w:val="24"/>
          <w:szCs w:val="24"/>
        </w:rPr>
        <w:t>(в ред</w:t>
      </w:r>
      <w:r>
        <w:rPr>
          <w:rFonts w:ascii="Arial" w:hAnsi="Arial" w:cs="Arial"/>
          <w:i/>
          <w:sz w:val="24"/>
          <w:szCs w:val="24"/>
        </w:rPr>
        <w:t>.</w:t>
      </w:r>
      <w:r w:rsidRPr="00A257B1">
        <w:rPr>
          <w:rFonts w:ascii="Arial" w:hAnsi="Arial" w:cs="Arial"/>
          <w:i/>
          <w:sz w:val="24"/>
          <w:szCs w:val="24"/>
        </w:rPr>
        <w:t xml:space="preserve"> Постановлени</w:t>
      </w:r>
      <w:r w:rsidR="00007A60">
        <w:rPr>
          <w:rFonts w:ascii="Arial" w:hAnsi="Arial" w:cs="Arial"/>
          <w:i/>
          <w:sz w:val="24"/>
          <w:szCs w:val="24"/>
        </w:rPr>
        <w:t>я</w:t>
      </w:r>
      <w:r w:rsidRPr="00A257B1">
        <w:rPr>
          <w:rFonts w:ascii="Arial" w:hAnsi="Arial" w:cs="Arial"/>
          <w:i/>
          <w:sz w:val="24"/>
          <w:szCs w:val="24"/>
        </w:rPr>
        <w:t xml:space="preserve"> Админист</w:t>
      </w:r>
      <w:r>
        <w:rPr>
          <w:rFonts w:ascii="Arial" w:hAnsi="Arial" w:cs="Arial"/>
          <w:i/>
          <w:sz w:val="24"/>
          <w:szCs w:val="24"/>
        </w:rPr>
        <w:t xml:space="preserve">рации </w:t>
      </w:r>
      <w:proofErr w:type="spellStart"/>
      <w:r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района</w:t>
      </w:r>
      <w:r w:rsidRPr="00A257B1">
        <w:rPr>
          <w:rFonts w:ascii="Arial" w:hAnsi="Arial" w:cs="Arial"/>
          <w:i/>
          <w:sz w:val="24"/>
          <w:szCs w:val="24"/>
        </w:rPr>
        <w:t xml:space="preserve"> от </w:t>
      </w:r>
      <w:r w:rsidR="00007A60">
        <w:rPr>
          <w:rFonts w:ascii="Arial" w:hAnsi="Arial" w:cs="Arial"/>
          <w:i/>
          <w:sz w:val="24"/>
          <w:szCs w:val="24"/>
        </w:rPr>
        <w:t>18.03.2022 № 94-п</w:t>
      </w:r>
      <w:proofErr w:type="gramStart"/>
      <w:r w:rsidR="00007A60"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>)</w:t>
      </w:r>
      <w:proofErr w:type="gramEnd"/>
    </w:p>
    <w:p w:rsidR="00117B80" w:rsidRDefault="00117B80" w:rsidP="00117B80">
      <w:pPr>
        <w:pStyle w:val="a6"/>
        <w:ind w:left="4820" w:hanging="4956"/>
        <w:rPr>
          <w:rFonts w:ascii="Arial" w:hAnsi="Arial" w:cs="Arial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Н</w:t>
            </w:r>
            <w:r w:rsidRPr="00011AB1">
              <w:rPr>
                <w:rFonts w:ascii="Arial" w:hAnsi="Arial" w:cs="Arial"/>
                <w:sz w:val="24"/>
                <w:szCs w:val="24"/>
              </w:rPr>
              <w:t>адежда Владимировна</w:t>
            </w:r>
          </w:p>
        </w:tc>
        <w:tc>
          <w:tcPr>
            <w:tcW w:w="6769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лавы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 по финансово-экономическим вопросам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председатель комитета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Селезнева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Светлана Николаевна</w:t>
            </w:r>
          </w:p>
        </w:tc>
        <w:tc>
          <w:tcPr>
            <w:tcW w:w="6769" w:type="dxa"/>
          </w:tcPr>
          <w:p w:rsidR="00007A60" w:rsidRPr="00011AB1" w:rsidRDefault="00007A60" w:rsidP="00A92682">
            <w:pPr>
              <w:pStyle w:val="a6"/>
              <w:ind w:left="34" w:hanging="34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Начальник отдела социальной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поддержки безработных граждан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КГКУ «ЦЗН г. Боготола»- секретарь комитета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ind w:left="-142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Члены комитета:</w:t>
            </w:r>
          </w:p>
          <w:p w:rsidR="00007A60" w:rsidRDefault="00007A60" w:rsidP="00A92682">
            <w:pPr>
              <w:pStyle w:val="a6"/>
              <w:ind w:left="-142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769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Альтергот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Надежда Ивановна</w:t>
            </w:r>
          </w:p>
        </w:tc>
        <w:tc>
          <w:tcPr>
            <w:tcW w:w="6769" w:type="dxa"/>
          </w:tcPr>
          <w:p w:rsidR="00007A60" w:rsidRPr="00011AB1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Директор КГБУ «Центр занятости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населения г. 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оготола» </w:t>
            </w:r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Лилия Сергеевна</w:t>
            </w:r>
          </w:p>
        </w:tc>
        <w:tc>
          <w:tcPr>
            <w:tcW w:w="6769" w:type="dxa"/>
          </w:tcPr>
          <w:p w:rsidR="00007A60" w:rsidRPr="00011AB1" w:rsidRDefault="00007A60" w:rsidP="00A92682">
            <w:pPr>
              <w:pStyle w:val="a6"/>
              <w:tabs>
                <w:tab w:val="left" w:pos="34"/>
                <w:tab w:val="left" w:pos="2758"/>
              </w:tabs>
              <w:ind w:right="-284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Иванова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Елена Анатольевна</w:t>
            </w:r>
          </w:p>
        </w:tc>
        <w:tc>
          <w:tcPr>
            <w:tcW w:w="6769" w:type="dxa"/>
          </w:tcPr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Вячеслав Олегович</w:t>
            </w:r>
          </w:p>
        </w:tc>
        <w:tc>
          <w:tcPr>
            <w:tcW w:w="6769" w:type="dxa"/>
          </w:tcPr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1AB1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районного Сов</w:t>
            </w:r>
            <w:r>
              <w:rPr>
                <w:rFonts w:ascii="Arial" w:hAnsi="Arial" w:cs="Arial"/>
                <w:sz w:val="24"/>
                <w:szCs w:val="24"/>
              </w:rPr>
              <w:t>ета депутатов (по согласованию</w:t>
            </w:r>
            <w:proofErr w:type="gramEnd"/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Николаев </w:t>
            </w:r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Сергей Кузьмич</w:t>
            </w:r>
          </w:p>
        </w:tc>
        <w:tc>
          <w:tcPr>
            <w:tcW w:w="6769" w:type="dxa"/>
          </w:tcPr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Директор МУП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«Районный теплоэнергетический комплекс», председатель территориального объединения работодателей (по согласованию)</w:t>
            </w:r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007A60" w:rsidTr="00A92682">
        <w:tc>
          <w:tcPr>
            <w:tcW w:w="3085" w:type="dxa"/>
          </w:tcPr>
          <w:p w:rsidR="00007A60" w:rsidRDefault="00007A60" w:rsidP="00A92682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Отт</w:t>
            </w:r>
            <w:proofErr w:type="spellEnd"/>
          </w:p>
          <w:p w:rsidR="00007A60" w:rsidRDefault="00007A60" w:rsidP="00A92682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Елена Васильевна</w:t>
            </w:r>
          </w:p>
        </w:tc>
        <w:tc>
          <w:tcPr>
            <w:tcW w:w="6769" w:type="dxa"/>
          </w:tcPr>
          <w:p w:rsidR="00007A60" w:rsidRPr="00011AB1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spacing w:val="10"/>
                <w:sz w:val="24"/>
                <w:szCs w:val="24"/>
                <w:shd w:val="clear" w:color="auto" w:fill="FFFFFF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Библиотекарь читального зала детской библиотеки, председатель районной организации профсоюза работников культуры (по согласованию)</w:t>
            </w:r>
          </w:p>
          <w:p w:rsidR="00007A60" w:rsidRDefault="00007A60" w:rsidP="00A92682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</w:tbl>
    <w:p w:rsidR="00117B80" w:rsidRDefault="00117B80" w:rsidP="00007A60">
      <w:pPr>
        <w:pStyle w:val="a6"/>
        <w:ind w:left="4820" w:hanging="4956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17B80" w:rsidSect="00242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7D2F"/>
    <w:rsid w:val="00007A60"/>
    <w:rsid w:val="00010D7A"/>
    <w:rsid w:val="0003496B"/>
    <w:rsid w:val="000D08C7"/>
    <w:rsid w:val="000D4AAA"/>
    <w:rsid w:val="00117B80"/>
    <w:rsid w:val="00127D2F"/>
    <w:rsid w:val="00135D44"/>
    <w:rsid w:val="0014111D"/>
    <w:rsid w:val="001A5E5B"/>
    <w:rsid w:val="002421C1"/>
    <w:rsid w:val="002434A8"/>
    <w:rsid w:val="00267DBA"/>
    <w:rsid w:val="002C5070"/>
    <w:rsid w:val="00390FB4"/>
    <w:rsid w:val="0047257C"/>
    <w:rsid w:val="00485FC6"/>
    <w:rsid w:val="004A79BC"/>
    <w:rsid w:val="004D0735"/>
    <w:rsid w:val="00534D50"/>
    <w:rsid w:val="00576B41"/>
    <w:rsid w:val="00585C72"/>
    <w:rsid w:val="005A7BC3"/>
    <w:rsid w:val="00607D7A"/>
    <w:rsid w:val="00653A1C"/>
    <w:rsid w:val="00665E40"/>
    <w:rsid w:val="0068179B"/>
    <w:rsid w:val="00746823"/>
    <w:rsid w:val="007577CF"/>
    <w:rsid w:val="00877457"/>
    <w:rsid w:val="008975BD"/>
    <w:rsid w:val="008B35B5"/>
    <w:rsid w:val="00916160"/>
    <w:rsid w:val="009515ED"/>
    <w:rsid w:val="009C2BDC"/>
    <w:rsid w:val="00AC27DD"/>
    <w:rsid w:val="00AD78B3"/>
    <w:rsid w:val="00B80482"/>
    <w:rsid w:val="00B86149"/>
    <w:rsid w:val="00BA3EE0"/>
    <w:rsid w:val="00BB1926"/>
    <w:rsid w:val="00BD7111"/>
    <w:rsid w:val="00BE1738"/>
    <w:rsid w:val="00C13CA9"/>
    <w:rsid w:val="00F8398F"/>
    <w:rsid w:val="00FA451F"/>
    <w:rsid w:val="00FC5637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C27DD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9515ED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9515ED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9515ED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9515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9515ED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515ED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table" w:styleId="a9">
    <w:name w:val="Table Grid"/>
    <w:basedOn w:val="a1"/>
    <w:uiPriority w:val="59"/>
    <w:rsid w:val="00117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1E86-CBB0-476C-B7C4-976371C0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Kadry</cp:lastModifiedBy>
  <cp:revision>7</cp:revision>
  <cp:lastPrinted>2020-12-01T03:48:00Z</cp:lastPrinted>
  <dcterms:created xsi:type="dcterms:W3CDTF">2018-01-30T09:18:00Z</dcterms:created>
  <dcterms:modified xsi:type="dcterms:W3CDTF">2022-03-18T09:25:00Z</dcterms:modified>
</cp:coreProperties>
</file>